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Постановление Правительства РФ от 03.04.2013 N 290</w:t>
              <w:br/>
              <w:t xml:space="preserve">(ред. от 07.03.2025)</w:t>
              <w:br/>
              <w:t xml:space="preserve">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</w:t>
              <w:br/>
              <w:t xml:space="preserve">(вместе с "Правилами оказания услуг и выполнения работ, необходимых для обеспечения надлежащего содержания общего имущества в многоквартирном доме")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29.05.2023,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07.03.2025,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Минимальный перечень услуг и работ, необходимых для обеспечения надлежащего содержания общего имущества в многоквартирном доме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III. Работы и услуги по содержанию иного общего имущества в многоквартирном доме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Минимальный перечень услуг и работ, необходимых для обеспечения надлежащего содержания общего имущества в многоквартирном доме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III. Работы и услуги по содержанию иного общего имущества в многоквартирном доме</w:t>
              <w:br/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В настоящем перечне понятие "уборка мест погрузки твердых коммунальных отходов" используется в значении, предусмотренном </w:t>
            </w:r>
            <w:r>
              <w:rPr>
                <w:sz w:val="24"/>
              </w:rPr>
              <w:t xml:space="preserve">Правилами</w:t>
            </w:r>
            <w:r>
              <w:rPr>
                <w:sz w:val="24"/>
              </w:rPr>
              <w:t xml:space="preserve"> обращения с твердыми коммунальными отходами, утвержденными постановлением Правительства Российской Федерации от </w:t>
            </w:r>
            <w:r>
              <w:rPr>
                <w:sz w:val="24"/>
                <w:color w:val="ff0000"/>
                <w:strike w:val="on"/>
              </w:rPr>
              <w:t xml:space="preserve">12 ноября 2016 г. N 1156 "Об обращении</w:t>
            </w:r>
            <w:r>
              <w:rPr>
                <w:sz w:val="24"/>
              </w:rPr>
              <w:t xml:space="preserve"> с твердыми коммунальными отходами </w:t>
            </w:r>
            <w:r>
              <w:rPr>
                <w:sz w:val="24"/>
                <w:color w:val="ff0000"/>
                <w:strike w:val="on"/>
              </w:rPr>
              <w:t xml:space="preserve">и внесении изменения в постановление Правительства Российской Федерации от 25 августа 2008 г. N 641</w:t>
            </w:r>
            <w:r>
              <w:rPr>
                <w:sz w:val="24"/>
              </w:rPr>
              <w:t xml:space="preserve">".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В настоящем перечне понятие "уборка мест погрузки твердых коммунальных отходов" используется в значении, предусмотренном </w:t>
            </w:r>
            <w:r>
              <w:rPr>
                <w:sz w:val="24"/>
              </w:rPr>
              <w:t xml:space="preserve">Правилами</w:t>
            </w:r>
            <w:r>
              <w:rPr>
                <w:sz w:val="24"/>
              </w:rPr>
              <w:t xml:space="preserve"> обращения с твердыми коммунальными отходами, утвержденными постановлением Правительства Российской Федерации от </w:t>
            </w:r>
            <w:r>
              <w:rPr>
                <w:sz w:val="24"/>
                <w:shd w:val="clear" w:fill="c0c0c0"/>
              </w:rPr>
              <w:t xml:space="preserve">7 марта 2025 г. N 293 "О порядке обращения</w:t>
            </w:r>
            <w:r>
              <w:rPr>
                <w:sz w:val="24"/>
              </w:rPr>
              <w:t xml:space="preserve"> с твердыми коммунальными отходами".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2026-06-18T09:48:18Z</dcterms:created>
</cp:coreProperties>
</file>